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40" w:rsidRPr="007E68AD" w:rsidRDefault="00282740" w:rsidP="00282740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282740" w:rsidRPr="00D91FAD" w:rsidRDefault="00282740" w:rsidP="00282740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>Сборник от технически карти на линия „</w:t>
      </w:r>
      <w:r w:rsidRPr="00091905">
        <w:rPr>
          <w:rFonts w:ascii="Arial" w:hAnsi="Arial" w:cs="Arial"/>
          <w:b/>
        </w:rPr>
        <w:t>СПЕЦИАЛНИ ПРОДУКТИ</w:t>
      </w:r>
      <w:r w:rsidRPr="00D91FAD">
        <w:rPr>
          <w:rFonts w:ascii="Arial" w:hAnsi="Arial" w:cs="Arial"/>
        </w:rPr>
        <w:t>”</w:t>
      </w:r>
    </w:p>
    <w:p w:rsidR="00282740" w:rsidRPr="00D91FAD" w:rsidRDefault="00282740" w:rsidP="00282740">
      <w:pPr>
        <w:rPr>
          <w:rFonts w:ascii="Arial" w:hAnsi="Arial" w:cs="Arial"/>
        </w:rPr>
      </w:pPr>
    </w:p>
    <w:p w:rsidR="00282740" w:rsidRPr="00D91FAD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>
        <w:rPr>
          <w:rFonts w:ascii="Arial" w:hAnsi="Arial" w:cs="Arial"/>
        </w:rPr>
        <w:t>18 ДЕКЕМВРИ 2006</w:t>
      </w:r>
      <w:r w:rsidRPr="00D91FAD">
        <w:rPr>
          <w:rFonts w:ascii="Arial" w:hAnsi="Arial" w:cs="Arial"/>
        </w:rPr>
        <w:t xml:space="preserve"> Г.</w:t>
      </w:r>
    </w:p>
    <w:p w:rsidR="00282740" w:rsidRDefault="00282740" w:rsidP="00282740">
      <w:pPr>
        <w:rPr>
          <w:rFonts w:ascii="Arial" w:hAnsi="Arial" w:cs="Arial"/>
          <w:lang w:val="en-US"/>
        </w:rPr>
      </w:pPr>
    </w:p>
    <w:p w:rsidR="00282740" w:rsidRPr="00A61688" w:rsidRDefault="00282740" w:rsidP="00282740">
      <w:pPr>
        <w:rPr>
          <w:rFonts w:ascii="Arial" w:hAnsi="Arial" w:cs="Arial"/>
          <w:lang w:val="en-US"/>
        </w:rPr>
      </w:pPr>
    </w:p>
    <w:p w:rsidR="00282740" w:rsidRDefault="00282740" w:rsidP="002827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282740" w:rsidTr="00323101">
        <w:tc>
          <w:tcPr>
            <w:tcW w:w="9212" w:type="dxa"/>
          </w:tcPr>
          <w:p w:rsidR="00282740" w:rsidRDefault="00282740" w:rsidP="00323101">
            <w:pPr>
              <w:jc w:val="center"/>
              <w:rPr>
                <w:rFonts w:ascii="Arial" w:hAnsi="Arial" w:cs="Arial"/>
                <w:b/>
              </w:rPr>
            </w:pPr>
            <w:r w:rsidRPr="00D91FAD">
              <w:rPr>
                <w:rFonts w:ascii="Arial" w:hAnsi="Arial" w:cs="Arial"/>
                <w:b/>
              </w:rPr>
              <w:t xml:space="preserve">ТЕХНИЧЕСКА КАРТА НА АРТ. </w:t>
            </w:r>
            <w:r w:rsidRPr="00D91FAD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208</w:t>
            </w:r>
            <w:r w:rsidRPr="00D91FA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</w:t>
            </w:r>
          </w:p>
          <w:p w:rsidR="00282740" w:rsidRDefault="00282740" w:rsidP="00323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CRILELAST</w:t>
            </w:r>
            <w:r w:rsidRPr="00B127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>КРИЛЕЛАСТ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)</w:t>
            </w:r>
          </w:p>
        </w:tc>
      </w:tr>
    </w:tbl>
    <w:p w:rsidR="00282740" w:rsidRPr="00D91FAD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Еластично филмово покритие, защитно, непромокаемо.</w:t>
      </w:r>
    </w:p>
    <w:p w:rsidR="00282740" w:rsidRDefault="00282740" w:rsidP="00282740">
      <w:pPr>
        <w:rPr>
          <w:rFonts w:ascii="Arial" w:hAnsi="Arial" w:cs="Arial"/>
          <w:b/>
        </w:rPr>
      </w:pPr>
    </w:p>
    <w:p w:rsidR="00282740" w:rsidRPr="00B417F8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282740" w:rsidRPr="00D91FAD" w:rsidRDefault="00282740" w:rsidP="00282740">
      <w:pPr>
        <w:rPr>
          <w:rFonts w:ascii="Arial" w:hAnsi="Arial" w:cs="Arial"/>
        </w:rPr>
      </w:pPr>
    </w:p>
    <w:p w:rsidR="00282740" w:rsidRPr="003F725F" w:rsidRDefault="00282740" w:rsidP="0028274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CRILELAST</w:t>
      </w:r>
      <w:r w:rsidRPr="006929B3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>покритие на основата на стироло-акрилна смола в дисперсия, много фини инертни пълнители, пигменти и специални добавки, способствуващи за осигуряването на повишена еластичност и водоотблъскващи свойства във времето.</w:t>
      </w:r>
      <w:proofErr w:type="gramEnd"/>
      <w:r w:rsidRPr="006929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CRILELAST</w:t>
      </w:r>
      <w:r>
        <w:rPr>
          <w:rFonts w:ascii="Arial" w:hAnsi="Arial" w:cs="Arial"/>
        </w:rPr>
        <w:t xml:space="preserve"> има копринено-матов</w:t>
      </w:r>
      <w:r w:rsidRPr="006929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външен вид и представлява еластичен филм, който не се влияе от</w:t>
      </w:r>
      <w:r w:rsidRPr="003F72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напреженията, причинени от носещата основа, характеризира се с добра степен на сцепление и е дълготраен и устойчив на въздействието на климатичните промени и на слънчевите лъчи, притежава </w:t>
      </w:r>
      <w:r w:rsidRPr="003F725F">
        <w:rPr>
          <w:rFonts w:ascii="Arial" w:hAnsi="Arial" w:cs="Arial"/>
          <w:u w:val="single"/>
        </w:rPr>
        <w:t>състав, устойчив на плесени, мухъл и водорасли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  <w:b/>
          <w:lang w:val="en-US"/>
        </w:rPr>
        <w:t>CRILELAST</w:t>
      </w:r>
      <w:r>
        <w:rPr>
          <w:rFonts w:ascii="Arial" w:hAnsi="Arial" w:cs="Arial"/>
        </w:rPr>
        <w:t xml:space="preserve"> е на водна основа, безвреден е и не е запалим.</w:t>
      </w:r>
      <w:proofErr w:type="gramEnd"/>
    </w:p>
    <w:p w:rsidR="00282740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</w:rPr>
      </w:pPr>
    </w:p>
    <w:p w:rsidR="00282740" w:rsidRPr="002C1BA6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282740" w:rsidRPr="00D91FAD" w:rsidRDefault="00282740" w:rsidP="00282740">
      <w:pPr>
        <w:rPr>
          <w:rFonts w:ascii="Arial" w:hAnsi="Arial" w:cs="Arial"/>
        </w:rPr>
      </w:pPr>
    </w:p>
    <w:p w:rsidR="00282740" w:rsidRPr="006F33F7" w:rsidRDefault="00282740" w:rsidP="0028274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CRILELAST</w:t>
      </w:r>
      <w:r>
        <w:rPr>
          <w:rFonts w:ascii="Arial" w:hAnsi="Arial" w:cs="Arial"/>
        </w:rPr>
        <w:t xml:space="preserve"> представлява продукт, предвиден за осигуряване на непромокаемост и консервация на тераси и покрития от битумни обшивки, етернит, пясъчник (керамика) и цимент, които са предмет на просмукване и разрушаване.</w:t>
      </w:r>
      <w:proofErr w:type="gramEnd"/>
      <w:r w:rsidRPr="006F33F7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  <w:lang w:val="en-US"/>
        </w:rPr>
        <w:t>CRILELAST</w:t>
      </w:r>
      <w:r>
        <w:rPr>
          <w:rFonts w:ascii="Arial" w:hAnsi="Arial" w:cs="Arial"/>
        </w:rPr>
        <w:t>, поради своите характеристики на повишена еластичност, не е подходящ за полагане по тераси, подложени на интензивно движение на хора по тях.</w:t>
      </w:r>
      <w:proofErr w:type="gramEnd"/>
      <w:r>
        <w:rPr>
          <w:rFonts w:ascii="Arial" w:hAnsi="Arial" w:cs="Arial"/>
        </w:rPr>
        <w:t xml:space="preserve"> Когато се армира с мрежа от фибростъкло, може да се използува за ремонт и защита на тераси, имащи динамични пукнатини и повреди.</w:t>
      </w:r>
    </w:p>
    <w:p w:rsidR="00282740" w:rsidRDefault="00282740" w:rsidP="00282740">
      <w:pPr>
        <w:rPr>
          <w:rFonts w:ascii="Arial" w:hAnsi="Arial" w:cs="Arial"/>
        </w:rPr>
      </w:pPr>
    </w:p>
    <w:p w:rsidR="00282740" w:rsidRPr="0059074F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282740" w:rsidRDefault="00282740" w:rsidP="00282740">
      <w:pPr>
        <w:rPr>
          <w:rFonts w:ascii="Arial" w:hAnsi="Arial" w:cs="Arial"/>
        </w:rPr>
      </w:pPr>
    </w:p>
    <w:p w:rsidR="00282740" w:rsidRPr="00EC3A45" w:rsidRDefault="00282740" w:rsidP="00282740">
      <w:pPr>
        <w:rPr>
          <w:rFonts w:ascii="Arial" w:hAnsi="Arial" w:cs="Arial"/>
        </w:rPr>
      </w:pPr>
      <w:r w:rsidRPr="008D7BA1">
        <w:rPr>
          <w:rFonts w:ascii="Arial" w:hAnsi="Arial" w:cs="Arial"/>
        </w:rPr>
        <w:t xml:space="preserve">Необходимо е да се </w:t>
      </w:r>
      <w:r>
        <w:rPr>
          <w:rFonts w:ascii="Arial" w:hAnsi="Arial" w:cs="Arial"/>
        </w:rPr>
        <w:t xml:space="preserve">работи върху абсолютно суха и чиста носеща основа. Да се отстранят евентуалните незакрепени участъци и да се елиминират напълно евентуалните наличия на масла, мазнини, мъхове, водорасли и всякакви замърсявания, като се остържи, изчетка, а където е необходимо, да се измие с вода под високо налягане, като се използува и разтвор на киселинен измиващ препарат, след което да се слее само с вода. След около 48 часа от измиването, да се положи една ръка от </w:t>
      </w:r>
      <w:r>
        <w:rPr>
          <w:rFonts w:ascii="Arial" w:hAnsi="Arial" w:cs="Arial"/>
          <w:b/>
          <w:lang w:val="en-US"/>
        </w:rPr>
        <w:t>RESINPOL</w:t>
      </w:r>
      <w:r>
        <w:rPr>
          <w:rFonts w:ascii="Arial" w:hAnsi="Arial" w:cs="Arial"/>
        </w:rPr>
        <w:t xml:space="preserve"> в обилно количество до </w:t>
      </w:r>
      <w:r>
        <w:rPr>
          <w:rFonts w:ascii="Arial" w:hAnsi="Arial" w:cs="Arial"/>
        </w:rPr>
        <w:lastRenderedPageBreak/>
        <w:t xml:space="preserve">пълното насищане, с цел да се укрепи носещата основа и да се гарантира добра степен на сцепление. След около 24 часа, да се нанесе </w:t>
      </w:r>
      <w:r>
        <w:rPr>
          <w:rFonts w:ascii="Arial" w:hAnsi="Arial" w:cs="Arial"/>
          <w:b/>
          <w:lang w:val="en-US"/>
        </w:rPr>
        <w:t>CRILELAST</w:t>
      </w:r>
      <w:r>
        <w:rPr>
          <w:rFonts w:ascii="Arial" w:hAnsi="Arial" w:cs="Arial"/>
        </w:rPr>
        <w:t xml:space="preserve">, така както е или разреден с вода, максимум до 5 – 10 % за първата ръка и до 0 – 5 % за втората ръка. Продуктът се разнася с помощта на валяк или с апаратура за безвъздушно пръскане в две ръце, като между тях се оставят поне 4 – 6 часа, като се спази разходна норма от 250 – 300 </w:t>
      </w:r>
      <w:r>
        <w:rPr>
          <w:rFonts w:ascii="Arial" w:hAnsi="Arial" w:cs="Arial"/>
          <w:lang w:val="en-US"/>
        </w:rPr>
        <w:t>ml</w:t>
      </w:r>
      <w:r w:rsidRPr="00EC3A45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m</w:t>
      </w:r>
      <w:r w:rsidRPr="00EC3A45">
        <w:rPr>
          <w:rFonts w:ascii="Arial" w:hAnsi="Arial" w:cs="Arial"/>
          <w:vertAlign w:val="superscript"/>
        </w:rPr>
        <w:t>2</w:t>
      </w:r>
      <w:r w:rsidRPr="00EC3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ръка</w:t>
      </w:r>
      <w:r w:rsidRPr="00EC3A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случай на повредени носещи основи, да се постави върху първата ръка докато е прясна, мрежа от фибростъкло, след което да се пристъпи към полагането на още две ръце. Да се избягва нанасянето на продукта в неблагоприятни условия на околната среда. Да се защити положения слой от дъжд за около 24 – 36 часа. Евентуални зацапвания се отстраняват веднага с помощта на вода.</w:t>
      </w:r>
    </w:p>
    <w:bookmarkEnd w:id="0"/>
    <w:p w:rsidR="00282740" w:rsidRDefault="00282740" w:rsidP="00282740">
      <w:pPr>
        <w:rPr>
          <w:rFonts w:ascii="Arial" w:hAnsi="Arial" w:cs="Arial"/>
          <w:b/>
        </w:rPr>
      </w:pPr>
    </w:p>
    <w:p w:rsidR="00282740" w:rsidRDefault="00282740" w:rsidP="00282740">
      <w:pPr>
        <w:rPr>
          <w:rFonts w:ascii="Arial" w:hAnsi="Arial" w:cs="Arial"/>
          <w:b/>
          <w:u w:val="single"/>
          <w:lang w:val="en-US"/>
        </w:rPr>
      </w:pPr>
    </w:p>
    <w:p w:rsidR="00282740" w:rsidRPr="00A61688" w:rsidRDefault="00282740" w:rsidP="00282740">
      <w:pPr>
        <w:rPr>
          <w:rFonts w:ascii="Arial" w:hAnsi="Arial" w:cs="Arial"/>
          <w:b/>
          <w:u w:val="single"/>
          <w:lang w:val="en-US"/>
        </w:rPr>
      </w:pPr>
    </w:p>
    <w:p w:rsidR="00282740" w:rsidRPr="00D91FAD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282740" w:rsidRPr="00D91FAD" w:rsidRDefault="00282740" w:rsidP="00282740">
      <w:pPr>
        <w:rPr>
          <w:rFonts w:ascii="Arial" w:hAnsi="Arial" w:cs="Arial"/>
        </w:rPr>
      </w:pPr>
    </w:p>
    <w:p w:rsidR="00282740" w:rsidRPr="00D91FAD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282740" w:rsidRPr="00D91FAD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Опаковките да се съхраняват, като се изключи възможност от замръзване (минимум + </w:t>
      </w:r>
      <w:r>
        <w:rPr>
          <w:rFonts w:ascii="Arial" w:hAnsi="Arial" w:cs="Arial"/>
          <w:b/>
          <w:u w:val="single"/>
        </w:rPr>
        <w:t>5</w:t>
      </w:r>
      <w:r w:rsidRPr="00D91FAD">
        <w:rPr>
          <w:rFonts w:ascii="Arial" w:hAnsi="Arial" w:cs="Arial"/>
          <w:b/>
          <w:u w:val="single"/>
        </w:rPr>
        <w:t>º С).</w:t>
      </w:r>
    </w:p>
    <w:p w:rsidR="00282740" w:rsidRPr="00D91FAD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282740" w:rsidRPr="00D91FAD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282740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282740" w:rsidRPr="00D91FAD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282740" w:rsidRPr="00D91FAD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защитят </w:t>
      </w:r>
      <w:r>
        <w:rPr>
          <w:rFonts w:ascii="Arial" w:hAnsi="Arial" w:cs="Arial"/>
          <w:b/>
          <w:u w:val="single"/>
        </w:rPr>
        <w:t>повърхностите</w:t>
      </w:r>
      <w:r w:rsidRPr="00D91FAD">
        <w:rPr>
          <w:rFonts w:ascii="Arial" w:hAnsi="Arial" w:cs="Arial"/>
          <w:b/>
          <w:u w:val="single"/>
        </w:rPr>
        <w:t xml:space="preserve"> от силен дъжд през времето, необходимо за пълното изсъхване на продукта.</w:t>
      </w:r>
    </w:p>
    <w:p w:rsidR="00282740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случай на полагане върху подове, пълната устойчивост на вървене отгоре се достига след поне 48 часа от нанасянето на продукта.</w:t>
      </w:r>
    </w:p>
    <w:p w:rsidR="00282740" w:rsidRPr="00D91FAD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</w:t>
      </w:r>
      <w:r>
        <w:rPr>
          <w:rFonts w:ascii="Arial" w:hAnsi="Arial" w:cs="Arial"/>
          <w:b/>
          <w:u w:val="single"/>
        </w:rPr>
        <w:t>ят скелета, така че да се гарантира</w:t>
      </w:r>
      <w:r w:rsidRPr="00D91FAD">
        <w:rPr>
          <w:rFonts w:ascii="Arial" w:hAnsi="Arial" w:cs="Arial"/>
          <w:b/>
          <w:u w:val="single"/>
        </w:rPr>
        <w:t xml:space="preserve"> непрекъснатост на </w:t>
      </w:r>
      <w:r>
        <w:rPr>
          <w:rFonts w:ascii="Arial" w:hAnsi="Arial" w:cs="Arial"/>
          <w:b/>
          <w:u w:val="single"/>
        </w:rPr>
        <w:t>операцията</w:t>
      </w:r>
      <w:r w:rsidRPr="00D91FAD">
        <w:rPr>
          <w:rFonts w:ascii="Arial" w:hAnsi="Arial" w:cs="Arial"/>
          <w:b/>
          <w:u w:val="single"/>
        </w:rPr>
        <w:t xml:space="preserve">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282740" w:rsidRPr="00D91FAD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282740" w:rsidRDefault="00282740" w:rsidP="0028274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Веднага след употреба, инструментите да се измият с вода.</w:t>
      </w:r>
    </w:p>
    <w:p w:rsidR="00282740" w:rsidRDefault="00282740" w:rsidP="00282740">
      <w:pPr>
        <w:rPr>
          <w:rFonts w:ascii="Arial" w:hAnsi="Arial" w:cs="Arial"/>
          <w:lang w:val="en-US"/>
        </w:rPr>
      </w:pPr>
    </w:p>
    <w:p w:rsidR="00282740" w:rsidRDefault="00282740" w:rsidP="00282740">
      <w:pPr>
        <w:rPr>
          <w:rFonts w:ascii="Arial" w:hAnsi="Arial" w:cs="Arial"/>
          <w:lang w:val="en-US"/>
        </w:rPr>
      </w:pPr>
    </w:p>
    <w:p w:rsidR="00282740" w:rsidRDefault="00282740" w:rsidP="00282740">
      <w:pPr>
        <w:rPr>
          <w:rFonts w:ascii="Arial" w:hAnsi="Arial" w:cs="Arial"/>
          <w:lang w:val="en-US"/>
        </w:rPr>
      </w:pPr>
    </w:p>
    <w:p w:rsidR="00282740" w:rsidRDefault="00282740" w:rsidP="00282740">
      <w:pPr>
        <w:rPr>
          <w:rFonts w:ascii="Arial" w:hAnsi="Arial" w:cs="Arial"/>
          <w:lang w:val="en-US"/>
        </w:rPr>
      </w:pPr>
    </w:p>
    <w:p w:rsidR="00282740" w:rsidRDefault="00282740" w:rsidP="00282740">
      <w:pPr>
        <w:rPr>
          <w:rFonts w:ascii="Arial" w:hAnsi="Arial" w:cs="Arial"/>
          <w:lang w:val="en-US"/>
        </w:rPr>
      </w:pPr>
    </w:p>
    <w:p w:rsidR="00282740" w:rsidRPr="00A61688" w:rsidRDefault="00282740" w:rsidP="00282740">
      <w:pPr>
        <w:rPr>
          <w:rFonts w:ascii="Arial" w:hAnsi="Arial" w:cs="Arial"/>
          <w:lang w:val="en-US"/>
        </w:rPr>
      </w:pPr>
    </w:p>
    <w:p w:rsidR="00282740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282740" w:rsidRDefault="00282740" w:rsidP="00282740">
      <w:pPr>
        <w:ind w:left="4320" w:hanging="4320"/>
        <w:rPr>
          <w:rFonts w:ascii="Arial" w:hAnsi="Arial" w:cs="Arial"/>
          <w:b/>
        </w:rPr>
      </w:pPr>
    </w:p>
    <w:p w:rsidR="00282740" w:rsidRDefault="00282740" w:rsidP="00282740">
      <w:pPr>
        <w:ind w:left="4320" w:hanging="4320"/>
        <w:rPr>
          <w:rFonts w:ascii="Arial" w:hAnsi="Arial" w:cs="Arial"/>
          <w:b/>
        </w:rPr>
      </w:pPr>
    </w:p>
    <w:p w:rsidR="00282740" w:rsidRDefault="00282740" w:rsidP="00282740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ПРИ </w:t>
      </w:r>
      <w:r w:rsidRPr="001515E4">
        <w:rPr>
          <w:rFonts w:ascii="Arial" w:hAnsi="Arial" w:cs="Arial"/>
          <w:b/>
        </w:rPr>
        <w:t>20º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повърхностно (без полепване на прах) – за 1-2 часа, сухо на пипане – след около 4 часа, в дълбочина – за 12-24 часа.</w:t>
      </w:r>
    </w:p>
    <w:p w:rsidR="00282740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0.250 – 0.300 </w:t>
      </w:r>
      <w:r>
        <w:rPr>
          <w:rFonts w:ascii="Arial" w:hAnsi="Arial" w:cs="Arial"/>
          <w:lang w:val="en-US"/>
        </w:rPr>
        <w:t>l</w:t>
      </w:r>
      <w:r w:rsidRPr="00D4696B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ръка</w:t>
      </w:r>
    </w:p>
    <w:p w:rsidR="00282740" w:rsidRPr="006C7F8A" w:rsidRDefault="00282740" w:rsidP="00282740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ВИД НА ИЗСЪХНАЛИЯ ФИЛМ:</w:t>
      </w:r>
      <w:r>
        <w:rPr>
          <w:rFonts w:ascii="Arial" w:hAnsi="Arial" w:cs="Arial"/>
        </w:rPr>
        <w:tab/>
        <w:t>сатенен матов</w:t>
      </w:r>
    </w:p>
    <w:p w:rsidR="00282740" w:rsidRPr="00D91FAD" w:rsidRDefault="00282740" w:rsidP="00282740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</w:t>
      </w:r>
      <w:r w:rsidRPr="006C7F8A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вода</w:t>
      </w:r>
    </w:p>
    <w:p w:rsidR="00282740" w:rsidRPr="00D91FAD" w:rsidRDefault="00282740" w:rsidP="00282740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и 4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</w:t>
      </w:r>
    </w:p>
    <w:p w:rsidR="00282740" w:rsidRPr="00D81CBC" w:rsidRDefault="00282740" w:rsidP="00282740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1.250 ± 0.05 </w:t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</w:p>
    <w:p w:rsidR="00282740" w:rsidRDefault="00282740" w:rsidP="00282740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СУХ ОСТАТЪК В ОБЕМ:</w:t>
      </w:r>
      <w:r>
        <w:rPr>
          <w:rFonts w:ascii="Arial" w:hAnsi="Arial" w:cs="Arial"/>
        </w:rPr>
        <w:tab/>
        <w:t>54,6 %</w:t>
      </w:r>
    </w:p>
    <w:p w:rsidR="00282740" w:rsidRDefault="00282740" w:rsidP="00282740">
      <w:pPr>
        <w:ind w:left="4320" w:hanging="4305"/>
        <w:jc w:val="both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Бяло, </w:t>
      </w:r>
      <w:r w:rsidRPr="00154B75">
        <w:rPr>
          <w:rFonts w:ascii="Arial" w:hAnsi="Arial" w:cs="Arial"/>
          <w:b/>
        </w:rPr>
        <w:t>“</w:t>
      </w:r>
      <w:r w:rsidRPr="00154B75">
        <w:rPr>
          <w:rFonts w:ascii="Arial" w:hAnsi="Arial" w:cs="Arial"/>
          <w:b/>
          <w:lang w:val="it-IT"/>
        </w:rPr>
        <w:t>I</w:t>
      </w:r>
      <w:r w:rsidRPr="00154B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154B75">
        <w:rPr>
          <w:rFonts w:ascii="Arial" w:hAnsi="Arial" w:cs="Arial"/>
          <w:b/>
          <w:lang w:val="it-IT"/>
        </w:rPr>
        <w:t>olori</w:t>
      </w:r>
      <w:r w:rsidRPr="00154B75">
        <w:rPr>
          <w:rFonts w:ascii="Arial" w:hAnsi="Arial" w:cs="Arial"/>
          <w:b/>
        </w:rPr>
        <w:t xml:space="preserve"> </w:t>
      </w:r>
      <w:r w:rsidRPr="00154B75">
        <w:rPr>
          <w:rFonts w:ascii="Arial" w:hAnsi="Arial" w:cs="Arial"/>
          <w:b/>
          <w:lang w:val="it-IT"/>
        </w:rPr>
        <w:t>del</w:t>
      </w:r>
      <w:r w:rsidRPr="00154B75">
        <w:rPr>
          <w:rFonts w:ascii="Arial" w:hAnsi="Arial" w:cs="Arial"/>
          <w:b/>
        </w:rPr>
        <w:t xml:space="preserve"> </w:t>
      </w:r>
      <w:r w:rsidRPr="00154B75">
        <w:rPr>
          <w:rFonts w:ascii="Arial" w:hAnsi="Arial" w:cs="Arial"/>
          <w:b/>
          <w:lang w:val="it-IT"/>
        </w:rPr>
        <w:t>Colore</w:t>
      </w:r>
      <w:r w:rsidRPr="00154B75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>210 цвята</w:t>
      </w:r>
    </w:p>
    <w:p w:rsidR="00282740" w:rsidRDefault="00282740" w:rsidP="00282740">
      <w:pPr>
        <w:rPr>
          <w:rFonts w:ascii="Arial" w:hAnsi="Arial" w:cs="Arial"/>
        </w:rPr>
      </w:pPr>
    </w:p>
    <w:p w:rsidR="00282740" w:rsidRDefault="00282740" w:rsidP="00282740">
      <w:pPr>
        <w:rPr>
          <w:rFonts w:ascii="Arial" w:hAnsi="Arial" w:cs="Arial"/>
        </w:rPr>
      </w:pPr>
    </w:p>
    <w:p w:rsidR="00282740" w:rsidRPr="00A77256" w:rsidRDefault="00282740" w:rsidP="00282740">
      <w:pPr>
        <w:rPr>
          <w:rFonts w:ascii="Arial" w:hAnsi="Arial" w:cs="Arial"/>
        </w:rPr>
      </w:pPr>
    </w:p>
    <w:p w:rsidR="00282740" w:rsidRPr="00D91FAD" w:rsidRDefault="00282740" w:rsidP="00282740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282740" w:rsidRPr="00D91FAD" w:rsidRDefault="00282740" w:rsidP="00282740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бои за външни стени с минерална носеща основа</w:t>
      </w:r>
      <w:r w:rsidRPr="00D91FAD">
        <w:rPr>
          <w:rFonts w:ascii="Arial" w:hAnsi="Arial" w:cs="Arial"/>
        </w:rPr>
        <w:t>;</w:t>
      </w:r>
    </w:p>
    <w:p w:rsidR="00282740" w:rsidRPr="00B417F8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282740" w:rsidRPr="00B417F8" w:rsidRDefault="00282740" w:rsidP="00282740">
      <w:pPr>
        <w:rPr>
          <w:rFonts w:ascii="Arial" w:hAnsi="Arial" w:cs="Arial"/>
        </w:rPr>
      </w:pP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D91FAD">
        <w:rPr>
          <w:rFonts w:ascii="Arial" w:hAnsi="Arial" w:cs="Arial"/>
        </w:rPr>
        <w:t>от 01.01.20</w:t>
      </w:r>
      <w:r w:rsidRPr="00B417F8">
        <w:rPr>
          <w:rFonts w:ascii="Arial" w:hAnsi="Arial" w:cs="Arial"/>
        </w:rPr>
        <w:t>07</w:t>
      </w:r>
      <w:r w:rsidRPr="00D91FAD">
        <w:rPr>
          <w:rFonts w:ascii="Arial" w:hAnsi="Arial" w:cs="Arial"/>
        </w:rPr>
        <w:t xml:space="preserve"> г. = </w:t>
      </w:r>
      <w:r>
        <w:rPr>
          <w:rFonts w:ascii="Arial" w:hAnsi="Arial" w:cs="Arial"/>
        </w:rPr>
        <w:t>75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282740" w:rsidRPr="00D91FAD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4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282740" w:rsidRPr="00D91FAD" w:rsidRDefault="00282740" w:rsidP="00282740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282740" w:rsidRPr="00D91FAD" w:rsidRDefault="00282740" w:rsidP="00282740">
      <w:pPr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282740" w:rsidRDefault="00282740" w:rsidP="00282740">
      <w:pPr>
        <w:rPr>
          <w:rFonts w:ascii="Arial" w:hAnsi="Arial" w:cs="Arial"/>
          <w:b/>
        </w:rPr>
      </w:pPr>
    </w:p>
    <w:p w:rsidR="00282740" w:rsidRDefault="00282740" w:rsidP="00282740">
      <w:pPr>
        <w:rPr>
          <w:rFonts w:ascii="Arial" w:hAnsi="Arial" w:cs="Arial"/>
          <w:b/>
        </w:rPr>
      </w:pPr>
    </w:p>
    <w:p w:rsidR="00282740" w:rsidRPr="007E68AD" w:rsidRDefault="00282740" w:rsidP="00282740">
      <w:pPr>
        <w:rPr>
          <w:rFonts w:ascii="Arial" w:hAnsi="Arial" w:cs="Arial"/>
          <w:b/>
        </w:rPr>
      </w:pPr>
    </w:p>
    <w:p w:rsidR="00282740" w:rsidRPr="00D91FAD" w:rsidRDefault="00282740" w:rsidP="00282740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282740" w:rsidRDefault="00282740" w:rsidP="00282740">
      <w:pPr>
        <w:rPr>
          <w:rFonts w:ascii="Arial" w:hAnsi="Arial" w:cs="Arial"/>
          <w:b/>
        </w:rPr>
      </w:pPr>
    </w:p>
    <w:p w:rsidR="00282740" w:rsidRPr="00823A57" w:rsidRDefault="00282740" w:rsidP="00282740">
      <w:pPr>
        <w:rPr>
          <w:rFonts w:ascii="Arial" w:hAnsi="Arial" w:cs="Arial"/>
          <w:b/>
        </w:rPr>
      </w:pPr>
    </w:p>
    <w:p w:rsidR="00282740" w:rsidRPr="00823A57" w:rsidRDefault="00282740" w:rsidP="00282740">
      <w:pPr>
        <w:rPr>
          <w:rFonts w:ascii="Arial" w:hAnsi="Arial" w:cs="Arial"/>
          <w:b/>
        </w:rPr>
      </w:pPr>
    </w:p>
    <w:p w:rsidR="00282740" w:rsidRDefault="00282740" w:rsidP="00282740">
      <w:pPr>
        <w:rPr>
          <w:rFonts w:ascii="Arial" w:hAnsi="Arial" w:cs="Arial"/>
          <w:b/>
        </w:rPr>
      </w:pPr>
    </w:p>
    <w:p w:rsidR="00282740" w:rsidRPr="007228A2" w:rsidRDefault="00282740" w:rsidP="00282740">
      <w:pPr>
        <w:rPr>
          <w:rFonts w:ascii="Arial" w:hAnsi="Arial" w:cs="Arial"/>
          <w:b/>
        </w:rPr>
      </w:pPr>
    </w:p>
    <w:p w:rsidR="00282740" w:rsidRPr="00823A57" w:rsidRDefault="00282740" w:rsidP="00282740">
      <w:pPr>
        <w:rPr>
          <w:rFonts w:ascii="Arial" w:hAnsi="Arial" w:cs="Arial"/>
          <w:b/>
        </w:rPr>
      </w:pPr>
    </w:p>
    <w:p w:rsidR="00282740" w:rsidRPr="007E68AD" w:rsidRDefault="00282740" w:rsidP="00282740">
      <w:pPr>
        <w:rPr>
          <w:rFonts w:ascii="Arial" w:hAnsi="Arial" w:cs="Arial"/>
          <w:b/>
        </w:rPr>
      </w:pPr>
    </w:p>
    <w:p w:rsidR="00282740" w:rsidRPr="00D91FAD" w:rsidRDefault="00282740" w:rsidP="00282740">
      <w:pPr>
        <w:rPr>
          <w:rFonts w:ascii="Arial" w:hAnsi="Arial" w:cs="Arial"/>
        </w:rPr>
      </w:pPr>
    </w:p>
    <w:p w:rsidR="00282740" w:rsidRPr="00B4195E" w:rsidRDefault="00282740" w:rsidP="00282740">
      <w:pPr>
        <w:rPr>
          <w:rFonts w:ascii="Arial" w:hAnsi="Arial" w:cs="Arial"/>
          <w:b/>
        </w:rPr>
      </w:pPr>
    </w:p>
    <w:p w:rsidR="00282740" w:rsidRPr="00B4195E" w:rsidRDefault="00282740" w:rsidP="00282740">
      <w:pPr>
        <w:rPr>
          <w:rFonts w:ascii="Arial" w:hAnsi="Arial" w:cs="Arial"/>
          <w:b/>
        </w:rPr>
      </w:pPr>
    </w:p>
    <w:p w:rsidR="00282740" w:rsidRPr="009C19D7" w:rsidRDefault="00282740" w:rsidP="00282740">
      <w:pPr>
        <w:rPr>
          <w:rFonts w:ascii="Arial" w:hAnsi="Arial" w:cs="Arial"/>
        </w:rPr>
      </w:pPr>
    </w:p>
    <w:p w:rsidR="00282740" w:rsidRPr="00F53EE7" w:rsidRDefault="00282740" w:rsidP="00282740">
      <w:pPr>
        <w:rPr>
          <w:rFonts w:ascii="Arial" w:hAnsi="Arial" w:cs="Arial"/>
          <w:b/>
        </w:rPr>
      </w:pPr>
    </w:p>
    <w:p w:rsidR="00282740" w:rsidRPr="00F53EE7" w:rsidRDefault="00282740" w:rsidP="00282740">
      <w:pPr>
        <w:rPr>
          <w:rFonts w:ascii="Arial" w:hAnsi="Arial" w:cs="Arial"/>
          <w:b/>
        </w:rPr>
      </w:pPr>
    </w:p>
    <w:p w:rsidR="00282740" w:rsidRPr="00F53EE7" w:rsidRDefault="00282740" w:rsidP="00282740">
      <w:pPr>
        <w:rPr>
          <w:rFonts w:ascii="Arial" w:hAnsi="Arial" w:cs="Arial"/>
          <w:b/>
        </w:rPr>
      </w:pPr>
    </w:p>
    <w:p w:rsidR="00282740" w:rsidRDefault="00282740" w:rsidP="00282740">
      <w:pPr>
        <w:rPr>
          <w:rFonts w:ascii="Arial" w:hAnsi="Arial" w:cs="Arial"/>
        </w:rPr>
      </w:pPr>
    </w:p>
    <w:p w:rsidR="00282740" w:rsidRPr="00D91FAD" w:rsidRDefault="00282740" w:rsidP="00282740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282740" w:rsidRPr="00A61688" w:rsidRDefault="00282740" w:rsidP="00282740">
      <w:pPr>
        <w:jc w:val="center"/>
        <w:rPr>
          <w:rFonts w:ascii="Arial" w:hAnsi="Arial" w:cs="Arial"/>
        </w:rPr>
      </w:pPr>
    </w:p>
    <w:p w:rsidR="008C2D6E" w:rsidRDefault="008C2D6E"/>
    <w:sectPr w:rsidR="008C2D6E" w:rsidSect="008C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0"/>
    <w:rsid w:val="00282740"/>
    <w:rsid w:val="006C1181"/>
    <w:rsid w:val="008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MP-BG</dc:creator>
  <cp:lastModifiedBy>venci@icon.bg</cp:lastModifiedBy>
  <cp:revision>2</cp:revision>
  <dcterms:created xsi:type="dcterms:W3CDTF">2017-03-02T14:13:00Z</dcterms:created>
  <dcterms:modified xsi:type="dcterms:W3CDTF">2017-03-02T14:13:00Z</dcterms:modified>
</cp:coreProperties>
</file>