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A6" w:rsidRDefault="00DB35A6" w:rsidP="00DB35A6">
      <w:pPr>
        <w:rPr>
          <w:rFonts w:ascii="Arial" w:hAnsi="Arial" w:cs="Arial"/>
          <w:b/>
        </w:rPr>
      </w:pPr>
      <w:bookmarkStart w:id="0" w:name="OLE_LINK36"/>
      <w:bookmarkStart w:id="1" w:name="OLE_LINK37"/>
      <w:r>
        <w:rPr>
          <w:rFonts w:ascii="Arial" w:hAnsi="Arial" w:cs="Arial"/>
          <w:b/>
        </w:rPr>
        <w:t>Стенно акрилно пластично покритие за фасади с шпаклован ефект</w:t>
      </w: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  <w:proofErr w:type="gramStart"/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 w:rsidRPr="00A54C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представлява стенно </w:t>
      </w:r>
      <w:r w:rsidRPr="00C43FA7">
        <w:rPr>
          <w:rFonts w:ascii="Arial" w:hAnsi="Arial" w:cs="Arial"/>
        </w:rPr>
        <w:t>акрилно пластично покритие</w:t>
      </w:r>
      <w:r>
        <w:rPr>
          <w:rFonts w:ascii="Arial" w:hAnsi="Arial" w:cs="Arial"/>
        </w:rPr>
        <w:t xml:space="preserve"> за външно и вътрешно приложение.</w:t>
      </w:r>
      <w:proofErr w:type="gramEnd"/>
      <w:r>
        <w:rPr>
          <w:rFonts w:ascii="Arial" w:hAnsi="Arial" w:cs="Arial"/>
        </w:rPr>
        <w:t xml:space="preserve"> Състои се от свързващ компонент акрилов стирол в дисперсия, подбрани мраморни и кварцови гранули, пигменти, устойчиви на ултравиолетови лъчи, специални добавки, способствуващи да направят продукта по-лесен за полагане и придаващи му водоотблъскващи свойства, притежава изразено фунгицидно-бактерицидно действие.</w:t>
      </w:r>
    </w:p>
    <w:p w:rsidR="00DB35A6" w:rsidRPr="00611D6E" w:rsidRDefault="00DB35A6" w:rsidP="00DB35A6">
      <w:pPr>
        <w:rPr>
          <w:rFonts w:ascii="Arial" w:hAnsi="Arial" w:cs="Arial"/>
        </w:rPr>
      </w:pPr>
      <w:proofErr w:type="gramStart"/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се характеризира с добра степен на постоянна еластичност, водоотблъскваемост, бързо и балансиране изсъхване на филма.</w:t>
      </w:r>
      <w:proofErr w:type="gramEnd"/>
      <w:r>
        <w:rPr>
          <w:rFonts w:ascii="Arial" w:hAnsi="Arial" w:cs="Arial"/>
        </w:rPr>
        <w:t xml:space="preserve"> Не е токсичен, няма мирис, дори когато е използуван за вътрешно полагане, не е запалим.</w:t>
      </w:r>
    </w:p>
    <w:p w:rsidR="00DB35A6" w:rsidRDefault="00DB35A6" w:rsidP="00DB35A6">
      <w:pPr>
        <w:rPr>
          <w:rFonts w:ascii="Arial" w:hAnsi="Arial" w:cs="Arial"/>
          <w:b/>
          <w:caps/>
        </w:rPr>
      </w:pPr>
    </w:p>
    <w:p w:rsidR="00DB35A6" w:rsidRPr="00611D6E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Pr="00F122E8" w:rsidRDefault="00DB35A6" w:rsidP="00DB35A6">
      <w:pPr>
        <w:rPr>
          <w:rFonts w:ascii="Arial" w:hAnsi="Arial" w:cs="Arial"/>
        </w:rPr>
      </w:pPr>
      <w:proofErr w:type="gramStart"/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е специално предназначен за покриване на външни и вътрешни стени и фасади с финална облицовка с приятен естетичен ефект, устойчива на атмосферни въздействия, на удар и на надраскване, имаща водоотблъскващо действие.</w:t>
      </w:r>
      <w:proofErr w:type="gramEnd"/>
      <w:r>
        <w:rPr>
          <w:rFonts w:ascii="Arial" w:hAnsi="Arial" w:cs="Arial"/>
        </w:rPr>
        <w:t xml:space="preserve"> След предварителна подготовка </w:t>
      </w:r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>може да се полага върху бетон, строителна мазилка, готов цимент (от бетонен възел), стари бои, рустикови мазилки, термоизолационни системи.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Pr="007F6595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Pr="001D0425" w:rsidRDefault="00DB35A6" w:rsidP="00D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осигури скеле с цел да се гарантира непрекъснатостта на полагането до архитектурните отделящи елементи. Да се остържи, изчетка и премахне старата боя или не добре закрепени части от мазилката. Да се осигури здрава, суха и чиста повърхност. Да се отстранят предварително евентуалните просмуквания на влага. Да се положи една ръка от </w:t>
      </w:r>
      <w:r>
        <w:rPr>
          <w:rFonts w:ascii="Arial" w:hAnsi="Arial" w:cs="Arial"/>
          <w:b/>
          <w:lang w:val="en-US"/>
        </w:rPr>
        <w:t>RESINPOL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върху добре прилепващи и поглъщащи носещи основи, или от </w:t>
      </w:r>
      <w:r>
        <w:rPr>
          <w:rFonts w:ascii="Arial" w:hAnsi="Arial" w:cs="Arial"/>
          <w:b/>
          <w:lang w:val="en-US"/>
        </w:rPr>
        <w:t>RESINLAK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върху слабопоглъщащи носещи основи, които могат да бъдат понякога не напълно прилепващи. В случай на особено ронливи мазилки е необходимо да се повтори операцията след 4 – 8 часа. В случай на напуквания, микроцепнатини, дупчици, рустикови мазилки или такива не добре подравнени, да се подмаже с </w:t>
      </w:r>
      <w:r>
        <w:rPr>
          <w:rFonts w:ascii="Arial" w:hAnsi="Arial" w:cs="Arial"/>
          <w:b/>
          <w:lang w:val="en-US"/>
        </w:rPr>
        <w:t>PLASTOM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STUCK</w:t>
      </w:r>
      <w:r w:rsidRPr="007D5FC4">
        <w:rPr>
          <w:rFonts w:ascii="Arial" w:hAnsi="Arial" w:cs="Arial"/>
          <w:b/>
        </w:rPr>
        <w:t xml:space="preserve"> </w:t>
      </w:r>
      <w:r w:rsidRPr="000A6A72"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INTOCEM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STUCCO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и/или да се заглади с </w:t>
      </w:r>
      <w:r>
        <w:rPr>
          <w:rFonts w:ascii="Arial" w:hAnsi="Arial" w:cs="Arial"/>
          <w:b/>
          <w:lang w:val="en-US"/>
        </w:rPr>
        <w:t>INTOCEM</w:t>
      </w:r>
    </w:p>
    <w:p w:rsidR="00DB35A6" w:rsidRPr="001D0425" w:rsidRDefault="00DB35A6" w:rsidP="00DB35A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RASANTE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RASAPAST</w:t>
      </w:r>
      <w:r>
        <w:rPr>
          <w:rFonts w:ascii="Arial" w:hAnsi="Arial" w:cs="Arial"/>
        </w:rPr>
        <w:t xml:space="preserve">, като при най-тежките случаи на напукване да се използува </w:t>
      </w:r>
      <w:r>
        <w:rPr>
          <w:rFonts w:ascii="Arial" w:hAnsi="Arial" w:cs="Arial"/>
          <w:b/>
          <w:lang w:val="en-US"/>
        </w:rPr>
        <w:t>RASELAST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Да се изчака 8 – 12 часа след подмазването с </w:t>
      </w:r>
      <w:r>
        <w:rPr>
          <w:rFonts w:ascii="Arial" w:hAnsi="Arial" w:cs="Arial"/>
          <w:b/>
          <w:lang w:val="en-US"/>
        </w:rPr>
        <w:t>PLASTOM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STUCK</w:t>
      </w:r>
      <w:r>
        <w:rPr>
          <w:rFonts w:ascii="Arial" w:hAnsi="Arial" w:cs="Arial"/>
        </w:rPr>
        <w:t xml:space="preserve">, около 2 – 3 дни, след заглаждането с </w:t>
      </w:r>
      <w:r>
        <w:rPr>
          <w:rFonts w:ascii="Arial" w:hAnsi="Arial" w:cs="Arial"/>
          <w:b/>
          <w:lang w:val="en-US"/>
        </w:rPr>
        <w:t>INTOCEM</w:t>
      </w:r>
      <w:r w:rsidRPr="007D5F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STUCCO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INTOCEM</w:t>
      </w:r>
    </w:p>
    <w:p w:rsidR="00DB35A6" w:rsidRDefault="00DB35A6" w:rsidP="00DB35A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RASANTE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RASAPAST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 1 – 2 дни, след използването на </w:t>
      </w:r>
      <w:r>
        <w:rPr>
          <w:rFonts w:ascii="Arial" w:hAnsi="Arial" w:cs="Arial"/>
          <w:b/>
          <w:lang w:val="en-US"/>
        </w:rPr>
        <w:t>RASELAST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DB35A6" w:rsidRPr="00C21FF3" w:rsidRDefault="00DB35A6" w:rsidP="00DB3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нанесе една ръка за основа с </w:t>
      </w:r>
      <w:r w:rsidRPr="00D324BF">
        <w:rPr>
          <w:rFonts w:ascii="Arial" w:hAnsi="Arial" w:cs="Arial"/>
          <w:b/>
          <w:lang w:val="en-US"/>
        </w:rPr>
        <w:t>QUARZITE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FINISH</w:t>
      </w:r>
      <w:r w:rsidRPr="00A54C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EXTRA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същата цветова тоналност както при </w:t>
      </w:r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>
        <w:rPr>
          <w:rFonts w:ascii="Arial" w:hAnsi="Arial" w:cs="Arial"/>
          <w:caps/>
        </w:rPr>
        <w:t xml:space="preserve">, </w:t>
      </w:r>
      <w:r>
        <w:rPr>
          <w:rFonts w:ascii="Arial" w:hAnsi="Arial" w:cs="Arial"/>
        </w:rPr>
        <w:t xml:space="preserve">разреден с вода в съотношение 20 – 25 % и положен с четка или валяк. Да се изчака изсъхването на основната ръка. Да се нанесе равномерно </w:t>
      </w:r>
      <w:r w:rsidRPr="00036139">
        <w:rPr>
          <w:rFonts w:ascii="Arial" w:hAnsi="Arial" w:cs="Arial"/>
          <w:b/>
          <w:lang w:val="en-US"/>
        </w:rPr>
        <w:t>QUARZITE</w:t>
      </w:r>
      <w:r w:rsidRPr="00036139">
        <w:rPr>
          <w:rFonts w:ascii="Arial" w:hAnsi="Arial" w:cs="Arial"/>
          <w:b/>
        </w:rPr>
        <w:t xml:space="preserve"> </w:t>
      </w:r>
      <w:r w:rsidRPr="00036139">
        <w:rPr>
          <w:rFonts w:ascii="Arial" w:hAnsi="Arial" w:cs="Arial"/>
          <w:b/>
          <w:caps/>
          <w:lang w:val="en-US"/>
        </w:rPr>
        <w:t>spatolabile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</w:rPr>
        <w:t xml:space="preserve">с маламашка от неръждаема стомана, след което да се мине отново с постоянен </w:t>
      </w:r>
      <w:r>
        <w:rPr>
          <w:rFonts w:ascii="Arial" w:hAnsi="Arial" w:cs="Arial"/>
        </w:rPr>
        <w:lastRenderedPageBreak/>
        <w:t xml:space="preserve">натиск, с цел да се изравни продукта върху повърхността. Отвреме-навреме да се измива шпаклата с вода. 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Pr="0080762E" w:rsidRDefault="00DB35A6" w:rsidP="00DB35A6">
      <w:pPr>
        <w:rPr>
          <w:rFonts w:ascii="Arial" w:hAnsi="Arial" w:cs="Arial"/>
        </w:rPr>
      </w:pPr>
      <w:r w:rsidRPr="008A451E">
        <w:rPr>
          <w:rFonts w:ascii="Arial" w:hAnsi="Arial" w:cs="Arial"/>
        </w:rPr>
        <w:t>ПРЕПОРЪКИ:</w:t>
      </w: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DB35A6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DB35A6" w:rsidRPr="00D91FAD" w:rsidRDefault="00DB35A6" w:rsidP="00DB35A6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За всичко непредвидено, да се търси информация в съответната карта за безопасна работа.</w:t>
      </w:r>
    </w:p>
    <w:p w:rsidR="00DB35A6" w:rsidRDefault="00DB35A6" w:rsidP="00DB35A6">
      <w:pPr>
        <w:rPr>
          <w:rFonts w:ascii="Arial" w:hAnsi="Arial" w:cs="Arial"/>
          <w:b/>
          <w:u w:val="single"/>
        </w:rPr>
      </w:pPr>
    </w:p>
    <w:p w:rsidR="00DB35A6" w:rsidRPr="00D91FAD" w:rsidRDefault="00DB35A6" w:rsidP="00DB35A6">
      <w:pPr>
        <w:rPr>
          <w:rFonts w:ascii="Arial" w:hAnsi="Arial" w:cs="Arial"/>
          <w:b/>
          <w:u w:val="single"/>
        </w:rPr>
      </w:pPr>
    </w:p>
    <w:bookmarkEnd w:id="0"/>
    <w:bookmarkEnd w:id="1"/>
    <w:p w:rsidR="00DB35A6" w:rsidRPr="00D91FAD" w:rsidRDefault="00DB35A6" w:rsidP="00DB35A6">
      <w:pPr>
        <w:ind w:left="360"/>
        <w:rPr>
          <w:rFonts w:ascii="Arial" w:hAnsi="Arial" w:cs="Arial"/>
          <w:b/>
          <w:u w:val="single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DB35A6" w:rsidRPr="00D91FAD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4 - 5 часа</w:t>
      </w:r>
      <w:r w:rsidRPr="00D91FAD">
        <w:rPr>
          <w:rFonts w:ascii="Arial" w:hAnsi="Arial" w:cs="Arial"/>
        </w:rPr>
        <w:t>, в дълбочина – 12</w:t>
      </w:r>
      <w:r>
        <w:rPr>
          <w:rFonts w:ascii="Arial" w:hAnsi="Arial" w:cs="Arial"/>
        </w:rPr>
        <w:t xml:space="preserve"> - 16</w:t>
      </w:r>
      <w:r w:rsidRPr="00D91FAD">
        <w:rPr>
          <w:rFonts w:ascii="Arial" w:hAnsi="Arial" w:cs="Arial"/>
        </w:rPr>
        <w:t xml:space="preserve"> часа</w:t>
      </w:r>
      <w:r>
        <w:rPr>
          <w:rFonts w:ascii="Arial" w:hAnsi="Arial" w:cs="Arial"/>
        </w:rPr>
        <w:t>. Внимание: тези стойности може значително да се променят при промяна на температурата, относителната влажност и дебелината на положения слой.</w:t>
      </w:r>
    </w:p>
    <w:p w:rsidR="00DB35A6" w:rsidRDefault="00DB35A6" w:rsidP="00DB35A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lastRenderedPageBreak/>
        <w:t>РАЗХОДНА НОРМА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383F9C">
        <w:rPr>
          <w:rFonts w:ascii="Arial" w:hAnsi="Arial" w:cs="Arial"/>
        </w:rPr>
        <w:t xml:space="preserve">1.5 – 1.7 </w:t>
      </w:r>
      <w:r w:rsidRPr="00383F9C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финозърнест продукт (1</w:t>
      </w:r>
      <w:r>
        <w:rPr>
          <w:rFonts w:ascii="Arial" w:hAnsi="Arial" w:cs="Arial"/>
          <w:lang w:val="en-US"/>
        </w:rPr>
        <w:t>mm</w:t>
      </w:r>
      <w:r w:rsidRPr="00A54C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Pr="00D91FAD">
        <w:rPr>
          <w:rFonts w:ascii="Arial" w:hAnsi="Arial" w:cs="Arial"/>
          <w:vertAlign w:val="superscript"/>
        </w:rPr>
        <w:t xml:space="preserve"> </w:t>
      </w:r>
      <w:r w:rsidRPr="00383F9C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383F9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2.0</w:t>
      </w:r>
      <w:r w:rsidRPr="00383F9C">
        <w:rPr>
          <w:rFonts w:ascii="Arial" w:hAnsi="Arial" w:cs="Arial"/>
        </w:rPr>
        <w:t xml:space="preserve"> </w:t>
      </w:r>
      <w:r w:rsidRPr="00383F9C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среднозърнест продукт</w:t>
      </w:r>
      <w:r w:rsidRPr="00A54C92">
        <w:rPr>
          <w:rFonts w:ascii="Arial" w:hAnsi="Arial" w:cs="Arial"/>
        </w:rPr>
        <w:t xml:space="preserve"> (1.2 </w:t>
      </w:r>
      <w:r>
        <w:rPr>
          <w:rFonts w:ascii="Arial" w:hAnsi="Arial" w:cs="Arial"/>
          <w:lang w:val="en-US"/>
        </w:rPr>
        <w:t>mm</w:t>
      </w:r>
      <w:r w:rsidRPr="00A54C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Pr="00A54C92">
        <w:rPr>
          <w:rFonts w:ascii="Arial" w:hAnsi="Arial" w:cs="Arial"/>
        </w:rPr>
        <w:t>2.2</w:t>
      </w:r>
      <w:r w:rsidRPr="00383F9C">
        <w:rPr>
          <w:rFonts w:ascii="Arial" w:hAnsi="Arial" w:cs="Arial"/>
        </w:rPr>
        <w:t xml:space="preserve"> – </w:t>
      </w:r>
      <w:r w:rsidRPr="00A54C92">
        <w:rPr>
          <w:rFonts w:ascii="Arial" w:hAnsi="Arial" w:cs="Arial"/>
        </w:rPr>
        <w:t>2.5</w:t>
      </w:r>
      <w:r w:rsidRPr="00383F9C">
        <w:rPr>
          <w:rFonts w:ascii="Arial" w:hAnsi="Arial" w:cs="Arial"/>
        </w:rPr>
        <w:t xml:space="preserve"> </w:t>
      </w:r>
      <w:r w:rsidRPr="00383F9C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A54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едрозърнест продукт</w:t>
      </w:r>
      <w:r w:rsidRPr="00A54C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35A6" w:rsidRDefault="00DB35A6" w:rsidP="00DB35A6">
      <w:pPr>
        <w:rPr>
          <w:rFonts w:ascii="Arial" w:hAnsi="Arial" w:cs="Arial"/>
        </w:rPr>
      </w:pPr>
      <w:r>
        <w:rPr>
          <w:rFonts w:ascii="Arial" w:hAnsi="Arial" w:cs="Arial"/>
          <w:b/>
        </w:rPr>
        <w:t>СУХ ОСТАТЪК</w:t>
      </w:r>
      <w:r w:rsidRPr="003A3225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</w:rPr>
        <w:t xml:space="preserve">ПРИ </w:t>
      </w:r>
      <w:r>
        <w:rPr>
          <w:rFonts w:ascii="Arial" w:hAnsi="Arial" w:cs="Arial"/>
          <w:b/>
        </w:rPr>
        <w:t>105</w:t>
      </w:r>
      <w:r w:rsidRPr="00D91FAD">
        <w:rPr>
          <w:rFonts w:ascii="Arial" w:hAnsi="Arial" w:cs="Arial"/>
          <w:b/>
        </w:rPr>
        <w:t>º С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A54C92">
        <w:rPr>
          <w:rFonts w:ascii="Arial" w:hAnsi="Arial" w:cs="Arial"/>
        </w:rPr>
        <w:t>83</w:t>
      </w:r>
      <w:r w:rsidRPr="000F6A1C">
        <w:rPr>
          <w:rFonts w:ascii="Arial" w:hAnsi="Arial" w:cs="Arial"/>
        </w:rPr>
        <w:t xml:space="preserve"> %</w:t>
      </w:r>
    </w:p>
    <w:p w:rsidR="00DB35A6" w:rsidRDefault="00DB35A6" w:rsidP="00DB35A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ВИД НА ИЗСЪХНАЛИЯ ФИЛМ:</w:t>
      </w:r>
      <w:r>
        <w:rPr>
          <w:rFonts w:ascii="Arial" w:hAnsi="Arial" w:cs="Arial"/>
        </w:rPr>
        <w:tab/>
        <w:t>матово-рустиков</w:t>
      </w:r>
    </w:p>
    <w:p w:rsidR="00DB35A6" w:rsidRPr="00226087" w:rsidRDefault="00DB35A6" w:rsidP="00DB35A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РАЗРЕДИТЕЛ:</w:t>
      </w:r>
      <w:r>
        <w:rPr>
          <w:rFonts w:ascii="Arial" w:hAnsi="Arial" w:cs="Arial"/>
        </w:rPr>
        <w:tab/>
        <w:t>вода</w:t>
      </w:r>
    </w:p>
    <w:p w:rsidR="00DB35A6" w:rsidRDefault="00DB35A6" w:rsidP="00DB35A6">
      <w:pPr>
        <w:ind w:left="4320" w:hanging="4320"/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ЦВЕТОВЕ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</w:t>
      </w:r>
      <w:r w:rsidRPr="00AD7DCD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en-US"/>
        </w:rPr>
        <w:t>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Colori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del</w:t>
      </w:r>
      <w:r w:rsidRPr="00AD7DC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Colore</w:t>
      </w:r>
      <w:proofErr w:type="spellEnd"/>
      <w:r w:rsidRPr="00AD7DC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228</w:t>
      </w:r>
      <w:r w:rsidRPr="00AD7DCD">
        <w:rPr>
          <w:rFonts w:ascii="Arial" w:hAnsi="Arial" w:cs="Arial"/>
        </w:rPr>
        <w:t xml:space="preserve"> цвята</w:t>
      </w:r>
      <w:r>
        <w:rPr>
          <w:rFonts w:ascii="Arial" w:hAnsi="Arial" w:cs="Arial"/>
          <w:b/>
        </w:rPr>
        <w:t xml:space="preserve"> </w:t>
      </w:r>
      <w:r w:rsidRPr="00AD7DCD"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  <w:lang w:val="en-US"/>
        </w:rPr>
        <w:t>Tecnologie</w:t>
      </w:r>
      <w:proofErr w:type="spellEnd"/>
      <w:r w:rsidRPr="00A54C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per</w:t>
      </w:r>
      <w:r w:rsidRPr="00A54C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facciate</w:t>
      </w:r>
      <w:proofErr w:type="spellEnd"/>
      <w:r w:rsidRPr="00AD7DCD">
        <w:rPr>
          <w:rFonts w:ascii="Arial" w:hAnsi="Arial" w:cs="Arial"/>
          <w:b/>
        </w:rPr>
        <w:t xml:space="preserve">” </w:t>
      </w:r>
      <w:r w:rsidRPr="00A54C92">
        <w:rPr>
          <w:rFonts w:ascii="Arial" w:hAnsi="Arial" w:cs="Arial"/>
        </w:rPr>
        <w:t>6</w:t>
      </w:r>
      <w:r>
        <w:rPr>
          <w:rFonts w:ascii="Arial" w:hAnsi="Arial" w:cs="Arial"/>
        </w:rPr>
        <w:t>3 цвята</w:t>
      </w:r>
      <w:r w:rsidRPr="00A54C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35A6" w:rsidRPr="00A54C92" w:rsidRDefault="00DB35A6" w:rsidP="00DB35A6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 w:rsidRPr="00A54C92">
        <w:rPr>
          <w:rFonts w:ascii="Arial" w:hAnsi="Arial" w:cs="Arial"/>
        </w:rPr>
        <w:t>25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</w:p>
    <w:p w:rsidR="00DB35A6" w:rsidRDefault="00DB35A6" w:rsidP="00DB35A6">
      <w:pPr>
        <w:rPr>
          <w:rFonts w:ascii="Arial" w:hAnsi="Arial" w:cs="Arial"/>
          <w:b/>
        </w:rPr>
      </w:pPr>
    </w:p>
    <w:p w:rsidR="00DB35A6" w:rsidRDefault="00DB35A6" w:rsidP="00DB35A6">
      <w:pPr>
        <w:rPr>
          <w:rFonts w:ascii="Arial" w:hAnsi="Arial" w:cs="Arial"/>
          <w:b/>
        </w:rPr>
      </w:pPr>
    </w:p>
    <w:p w:rsidR="00DB35A6" w:rsidRDefault="00DB35A6" w:rsidP="00DB35A6">
      <w:pPr>
        <w:rPr>
          <w:rFonts w:ascii="Arial" w:hAnsi="Arial" w:cs="Arial"/>
          <w:b/>
        </w:rPr>
      </w:pPr>
    </w:p>
    <w:p w:rsidR="00DB35A6" w:rsidRDefault="00DB35A6" w:rsidP="00DB35A6">
      <w:pPr>
        <w:rPr>
          <w:rFonts w:ascii="Arial" w:hAnsi="Arial" w:cs="Arial"/>
          <w:b/>
        </w:rPr>
      </w:pPr>
    </w:p>
    <w:p w:rsidR="00DB35A6" w:rsidRPr="007F6595" w:rsidRDefault="00DB35A6" w:rsidP="00DB35A6">
      <w:pPr>
        <w:rPr>
          <w:rFonts w:ascii="Arial" w:hAnsi="Arial" w:cs="Arial"/>
          <w:b/>
        </w:rPr>
      </w:pPr>
    </w:p>
    <w:p w:rsidR="00DB35A6" w:rsidRPr="00D91FAD" w:rsidRDefault="00DB35A6" w:rsidP="00DB35A6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DB35A6" w:rsidRPr="00D91FAD" w:rsidRDefault="00DB35A6" w:rsidP="00DB35A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Оцветявания на външни стени с минерална носеща основа;</w:t>
      </w:r>
    </w:p>
    <w:p w:rsidR="00DB35A6" w:rsidRPr="00D91FAD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DB35A6" w:rsidRPr="00D91FAD" w:rsidRDefault="00DB35A6" w:rsidP="00DB35A6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7</w:t>
      </w:r>
      <w:r w:rsidRPr="007F6595">
        <w:rPr>
          <w:rFonts w:ascii="Arial" w:hAnsi="Arial" w:cs="Arial"/>
        </w:rPr>
        <w:t>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DB35A6" w:rsidRPr="00D91FAD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4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DB35A6" w:rsidRPr="00D91FAD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35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</w:rPr>
      </w:pPr>
    </w:p>
    <w:p w:rsidR="00DB35A6" w:rsidRPr="00D91FAD" w:rsidRDefault="00DB35A6" w:rsidP="00DB35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5A6" w:rsidRPr="00D91FAD" w:rsidTr="001D6937">
        <w:tc>
          <w:tcPr>
            <w:tcW w:w="9212" w:type="dxa"/>
          </w:tcPr>
          <w:p w:rsidR="00DB35A6" w:rsidRPr="00A54C92" w:rsidRDefault="00DB35A6" w:rsidP="001D69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302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A54C92">
              <w:rPr>
                <w:rFonts w:ascii="Arial" w:hAnsi="Arial" w:cs="Arial"/>
                <w:b/>
                <w:sz w:val="32"/>
                <w:szCs w:val="32"/>
                <w:lang w:val="it-IT"/>
              </w:rPr>
              <w:t>QUARZITE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54C92">
              <w:rPr>
                <w:rFonts w:ascii="Arial" w:hAnsi="Arial" w:cs="Arial"/>
                <w:b/>
                <w:sz w:val="32"/>
                <w:szCs w:val="32"/>
                <w:lang w:val="it-IT"/>
              </w:rPr>
              <w:t>TIPO SPATOLABILE</w:t>
            </w:r>
          </w:p>
        </w:tc>
      </w:tr>
    </w:tbl>
    <w:p w:rsidR="00DB35A6" w:rsidRPr="00D91FAD" w:rsidRDefault="00DB35A6" w:rsidP="00DB35A6">
      <w:pPr>
        <w:rPr>
          <w:rFonts w:ascii="Arial" w:hAnsi="Arial" w:cs="Arial"/>
        </w:rPr>
      </w:pPr>
    </w:p>
    <w:p w:rsidR="00DB35A6" w:rsidRPr="00A54C92" w:rsidRDefault="00DB35A6" w:rsidP="00DB35A6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246290">
        <w:rPr>
          <w:rFonts w:ascii="Arial" w:hAnsi="Arial" w:cs="Arial"/>
          <w:b/>
          <w:lang w:val="en-US"/>
        </w:rPr>
        <w:t>QUARZITE</w:t>
      </w:r>
      <w:r w:rsidRPr="00246290">
        <w:rPr>
          <w:rFonts w:ascii="Arial" w:hAnsi="Arial" w:cs="Arial"/>
          <w:b/>
        </w:rPr>
        <w:t xml:space="preserve"> </w:t>
      </w:r>
      <w:r w:rsidRPr="00246290">
        <w:rPr>
          <w:rFonts w:ascii="Arial" w:hAnsi="Arial" w:cs="Arial"/>
          <w:b/>
          <w:lang w:val="en-US"/>
        </w:rPr>
        <w:t>SPATOLABILE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акрилно с</w:t>
      </w:r>
      <w:r w:rsidRPr="003725B6">
        <w:rPr>
          <w:rFonts w:ascii="Arial" w:hAnsi="Arial" w:cs="Arial"/>
        </w:rPr>
        <w:t xml:space="preserve">тенно </w:t>
      </w:r>
      <w:r>
        <w:rPr>
          <w:rFonts w:ascii="Arial" w:hAnsi="Arial" w:cs="Arial"/>
        </w:rPr>
        <w:t xml:space="preserve">пластично покритие с определена дебелина за да защити и да формира декоративна финална облицовка на външни стени, характеризиращо се с добра еластичност, светлоустойчиво, устойчиво на атмосферни въздействия и на износване, </w:t>
      </w:r>
      <w:r w:rsidRPr="00D91FAD">
        <w:rPr>
          <w:rFonts w:ascii="Arial" w:hAnsi="Arial" w:cs="Arial"/>
        </w:rPr>
        <w:lastRenderedPageBreak/>
        <w:t xml:space="preserve">нанася се </w:t>
      </w:r>
      <w:r>
        <w:rPr>
          <w:rFonts w:ascii="Arial" w:hAnsi="Arial" w:cs="Arial"/>
        </w:rPr>
        <w:t xml:space="preserve">с шпакла, след предварително полагане на една ръка от </w:t>
      </w:r>
      <w:r>
        <w:rPr>
          <w:rFonts w:ascii="Arial" w:hAnsi="Arial" w:cs="Arial"/>
          <w:b/>
          <w:lang w:val="en-US"/>
        </w:rPr>
        <w:t>RESINPOL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Colorato</w:t>
      </w:r>
      <w:proofErr w:type="spellEnd"/>
      <w:r>
        <w:rPr>
          <w:rFonts w:ascii="Arial" w:hAnsi="Arial" w:cs="Arial"/>
        </w:rPr>
        <w:t>, основен фиксатор, прозрачен, имащ импрегниращ и укрепващ ефект.</w:t>
      </w:r>
    </w:p>
    <w:p w:rsidR="00DB35A6" w:rsidRPr="00A54C92" w:rsidRDefault="00DB35A6" w:rsidP="00DB35A6">
      <w:pPr>
        <w:rPr>
          <w:rFonts w:ascii="Arial" w:hAnsi="Arial" w:cs="Arial"/>
        </w:rPr>
      </w:pPr>
    </w:p>
    <w:p w:rsidR="00DB35A6" w:rsidRDefault="00DB35A6" w:rsidP="00DB35A6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B35A6" w:rsidRDefault="00DB35A6" w:rsidP="00DB35A6">
      <w:pPr>
        <w:rPr>
          <w:rFonts w:ascii="Arial" w:hAnsi="Arial" w:cs="Arial"/>
          <w:sz w:val="22"/>
          <w:szCs w:val="22"/>
        </w:rPr>
      </w:pPr>
    </w:p>
    <w:p w:rsidR="00DB35A6" w:rsidRDefault="00DB35A6" w:rsidP="00DB35A6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DB35A6" w:rsidRDefault="00DB35A6" w:rsidP="00DB35A6"/>
    <w:p w:rsidR="00DB35A6" w:rsidRDefault="00DB35A6" w:rsidP="00DB35A6">
      <w:pPr>
        <w:jc w:val="center"/>
        <w:rPr>
          <w:rFonts w:ascii="Arial" w:hAnsi="Arial" w:cs="Arial"/>
        </w:rPr>
      </w:pPr>
    </w:p>
    <w:p w:rsidR="00995E3D" w:rsidRPr="00DB35A6" w:rsidRDefault="00995E3D" w:rsidP="00DB35A6"/>
    <w:sectPr w:rsidR="00995E3D" w:rsidRPr="00DB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2017-01-24T11:43:00Z</dcterms:created>
  <dcterms:modified xsi:type="dcterms:W3CDTF">2017-01-24T11:43:00Z</dcterms:modified>
</cp:coreProperties>
</file>